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BCB8" w14:textId="77777777" w:rsidR="00DB4D62" w:rsidRPr="00615F65" w:rsidRDefault="00DB4D62" w:rsidP="00615F6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8170D">
        <w:rPr>
          <w:rFonts w:ascii="Century Gothic" w:hAnsi="Century Gothic"/>
          <w:b/>
          <w:sz w:val="28"/>
          <w:szCs w:val="28"/>
          <w:u w:val="single"/>
        </w:rPr>
        <w:t>SACBC Team Manager Responsibilities</w:t>
      </w:r>
    </w:p>
    <w:p w14:paraId="53249EC2" w14:textId="4B85A209" w:rsidR="001576DB" w:rsidRDefault="00DB4D62">
      <w:pPr>
        <w:rPr>
          <w:rFonts w:ascii="Century Gothic" w:hAnsi="Century Gothic"/>
          <w:sz w:val="28"/>
          <w:szCs w:val="28"/>
        </w:rPr>
      </w:pPr>
      <w:r w:rsidRPr="0018170D">
        <w:rPr>
          <w:rFonts w:ascii="Century Gothic" w:hAnsi="Century Gothic"/>
          <w:sz w:val="28"/>
          <w:szCs w:val="28"/>
        </w:rPr>
        <w:t>Team Managers play an important role in the success of their team’s season</w:t>
      </w:r>
      <w:r w:rsidR="00615F65">
        <w:rPr>
          <w:rFonts w:ascii="Century Gothic" w:hAnsi="Century Gothic"/>
          <w:sz w:val="28"/>
          <w:szCs w:val="28"/>
        </w:rPr>
        <w:t xml:space="preserve"> and the ongoing effort to instill a sense of family within the Athletic Association</w:t>
      </w:r>
      <w:r w:rsidRPr="0018170D">
        <w:rPr>
          <w:rFonts w:ascii="Century Gothic" w:hAnsi="Century Gothic"/>
          <w:sz w:val="28"/>
          <w:szCs w:val="28"/>
        </w:rPr>
        <w:t>.  The following responsibilities are assigned to the team managers by the SACBC Athletic Assoc</w:t>
      </w:r>
      <w:r w:rsidR="00C71877" w:rsidRPr="0018170D">
        <w:rPr>
          <w:rFonts w:ascii="Century Gothic" w:hAnsi="Century Gothic"/>
          <w:sz w:val="28"/>
          <w:szCs w:val="28"/>
        </w:rPr>
        <w:t>i</w:t>
      </w:r>
      <w:r w:rsidRPr="0018170D">
        <w:rPr>
          <w:rFonts w:ascii="Century Gothic" w:hAnsi="Century Gothic"/>
          <w:sz w:val="28"/>
          <w:szCs w:val="28"/>
        </w:rPr>
        <w:t xml:space="preserve">ation.   </w:t>
      </w:r>
    </w:p>
    <w:p w14:paraId="60A605C4" w14:textId="77777777" w:rsidR="000E635C" w:rsidRPr="0018170D" w:rsidRDefault="000E635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B732F" w:rsidRPr="0018170D" w14:paraId="1D4628DD" w14:textId="77777777" w:rsidTr="005C74BD">
        <w:tc>
          <w:tcPr>
            <w:tcW w:w="11088" w:type="dxa"/>
            <w:shd w:val="clear" w:color="auto" w:fill="D99594" w:themeFill="accent2" w:themeFillTint="99"/>
          </w:tcPr>
          <w:p w14:paraId="3EEB4FFE" w14:textId="77777777" w:rsidR="00DB732F" w:rsidRPr="005C74BD" w:rsidRDefault="00DB73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74BD">
              <w:rPr>
                <w:rFonts w:ascii="Century Gothic" w:hAnsi="Century Gothic"/>
                <w:b/>
                <w:sz w:val="28"/>
                <w:szCs w:val="28"/>
              </w:rPr>
              <w:t>Team Duties</w:t>
            </w:r>
          </w:p>
          <w:p w14:paraId="6468A31B" w14:textId="77777777" w:rsidR="00DB732F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732F" w:rsidRPr="0018170D" w14:paraId="69B70563" w14:textId="77777777" w:rsidTr="0018170D">
        <w:tc>
          <w:tcPr>
            <w:tcW w:w="11088" w:type="dxa"/>
          </w:tcPr>
          <w:p w14:paraId="279A68E6" w14:textId="1F894304" w:rsidR="005C74BD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Communicate information to families from Board and Coaches</w:t>
            </w:r>
          </w:p>
        </w:tc>
      </w:tr>
      <w:tr w:rsidR="00DB732F" w:rsidRPr="0018170D" w14:paraId="6C419D5D" w14:textId="77777777" w:rsidTr="0018170D">
        <w:tc>
          <w:tcPr>
            <w:tcW w:w="11088" w:type="dxa"/>
          </w:tcPr>
          <w:p w14:paraId="2D568BE5" w14:textId="77777777" w:rsidR="005C74BD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Coordinate the distribution and collection of uniforms</w:t>
            </w:r>
          </w:p>
        </w:tc>
      </w:tr>
      <w:tr w:rsidR="00DB732F" w:rsidRPr="0018170D" w14:paraId="07670DB6" w14:textId="77777777" w:rsidTr="0018170D">
        <w:tc>
          <w:tcPr>
            <w:tcW w:w="11088" w:type="dxa"/>
          </w:tcPr>
          <w:p w14:paraId="2C3EFC70" w14:textId="77777777" w:rsidR="005C74BD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Ensure all families understand the cleaning care of the uniforms</w:t>
            </w:r>
          </w:p>
        </w:tc>
      </w:tr>
      <w:tr w:rsidR="00DB732F" w:rsidRPr="0018170D" w14:paraId="007193C3" w14:textId="77777777" w:rsidTr="0018170D">
        <w:tc>
          <w:tcPr>
            <w:tcW w:w="11088" w:type="dxa"/>
          </w:tcPr>
          <w:p w14:paraId="1785BB5D" w14:textId="77777777" w:rsidR="005C74BD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Assist coaches with logistical needs during practice</w:t>
            </w:r>
          </w:p>
        </w:tc>
      </w:tr>
      <w:tr w:rsidR="00DB732F" w:rsidRPr="0018170D" w14:paraId="1479204C" w14:textId="77777777" w:rsidTr="0018170D">
        <w:tc>
          <w:tcPr>
            <w:tcW w:w="11088" w:type="dxa"/>
          </w:tcPr>
          <w:p w14:paraId="203E636D" w14:textId="6FDCC0C6" w:rsidR="005C74BD" w:rsidRPr="0018170D" w:rsidRDefault="0018170D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Coordinate training for parents for time/score keep</w:t>
            </w:r>
            <w:r w:rsidR="000E635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8170D">
              <w:rPr>
                <w:rFonts w:ascii="Century Gothic" w:hAnsi="Century Gothic"/>
                <w:sz w:val="28"/>
                <w:szCs w:val="28"/>
              </w:rPr>
              <w:t>(if needed)</w:t>
            </w:r>
          </w:p>
        </w:tc>
      </w:tr>
      <w:tr w:rsidR="00DB732F" w:rsidRPr="0018170D" w14:paraId="670FBBEC" w14:textId="77777777" w:rsidTr="0018170D">
        <w:tc>
          <w:tcPr>
            <w:tcW w:w="11088" w:type="dxa"/>
          </w:tcPr>
          <w:p w14:paraId="05D8BE78" w14:textId="77777777" w:rsidR="005C74BD" w:rsidRPr="0018170D" w:rsidRDefault="0018170D" w:rsidP="0018170D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Assign snack bag and time/score keep duties for each game</w:t>
            </w:r>
          </w:p>
        </w:tc>
      </w:tr>
      <w:tr w:rsidR="00DB732F" w:rsidRPr="0018170D" w14:paraId="3670DAF7" w14:textId="77777777" w:rsidTr="0018170D">
        <w:tc>
          <w:tcPr>
            <w:tcW w:w="11088" w:type="dxa"/>
          </w:tcPr>
          <w:p w14:paraId="61A94960" w14:textId="207FDD30" w:rsidR="00DB732F" w:rsidRPr="0018170D" w:rsidRDefault="00615F65" w:rsidP="00615F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Send</w:t>
            </w:r>
            <w:r w:rsidR="0018170D" w:rsidRPr="0018170D">
              <w:rPr>
                <w:rFonts w:ascii="Century Gothic" w:hAnsi="Century Gothic"/>
                <w:sz w:val="28"/>
                <w:szCs w:val="28"/>
              </w:rPr>
              <w:t xml:space="preserve"> communications </w:t>
            </w:r>
            <w:r>
              <w:rPr>
                <w:rFonts w:ascii="Century Gothic" w:hAnsi="Century Gothic"/>
                <w:sz w:val="28"/>
                <w:szCs w:val="28"/>
              </w:rPr>
              <w:t>and reminders</w:t>
            </w:r>
            <w:r w:rsidR="000E635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18170D" w:rsidRPr="0018170D">
              <w:rPr>
                <w:rFonts w:ascii="Century Gothic" w:hAnsi="Century Gothic"/>
                <w:sz w:val="28"/>
                <w:szCs w:val="28"/>
              </w:rPr>
              <w:t>to families about game locations, times, and uniform color (Home = White; Visitor = Maroon)</w:t>
            </w:r>
            <w:r>
              <w:rPr>
                <w:rFonts w:ascii="Century Gothic" w:hAnsi="Century Gothic"/>
                <w:sz w:val="28"/>
                <w:szCs w:val="28"/>
              </w:rPr>
              <w:t xml:space="preserve">, tournaments, </w:t>
            </w:r>
            <w:r w:rsidR="0018170D" w:rsidRPr="0018170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C74BD">
              <w:rPr>
                <w:rFonts w:ascii="Century Gothic" w:hAnsi="Century Gothic"/>
                <w:sz w:val="28"/>
                <w:szCs w:val="28"/>
              </w:rPr>
              <w:t>and required Association activi</w:t>
            </w:r>
            <w:r w:rsidR="0018170D" w:rsidRPr="0018170D">
              <w:rPr>
                <w:rFonts w:ascii="Century Gothic" w:hAnsi="Century Gothic"/>
                <w:sz w:val="28"/>
                <w:szCs w:val="28"/>
              </w:rPr>
              <w:t>ties</w:t>
            </w:r>
          </w:p>
        </w:tc>
      </w:tr>
      <w:tr w:rsidR="0018170D" w:rsidRPr="0018170D" w14:paraId="189B25B7" w14:textId="77777777" w:rsidTr="0018170D">
        <w:tc>
          <w:tcPr>
            <w:tcW w:w="11088" w:type="dxa"/>
          </w:tcPr>
          <w:p w14:paraId="228D0F92" w14:textId="5B8F38B8" w:rsidR="005C74BD" w:rsidRPr="0018170D" w:rsidRDefault="0018170D">
            <w:pPr>
              <w:rPr>
                <w:rFonts w:ascii="Century Gothic" w:hAnsi="Century Gothic"/>
                <w:sz w:val="28"/>
                <w:szCs w:val="28"/>
              </w:rPr>
            </w:pPr>
            <w:r w:rsidRPr="0018170D">
              <w:rPr>
                <w:rFonts w:ascii="Century Gothic" w:hAnsi="Century Gothic"/>
                <w:sz w:val="28"/>
                <w:szCs w:val="28"/>
              </w:rPr>
              <w:t>Distribute the league schedule of games</w:t>
            </w:r>
            <w:r w:rsidR="0002631C">
              <w:rPr>
                <w:rFonts w:ascii="Century Gothic" w:hAnsi="Century Gothic"/>
                <w:sz w:val="28"/>
                <w:szCs w:val="28"/>
              </w:rPr>
              <w:t xml:space="preserve"> and AA schedule of required events</w:t>
            </w:r>
          </w:p>
        </w:tc>
      </w:tr>
      <w:tr w:rsidR="005C74BD" w14:paraId="646E9973" w14:textId="77777777" w:rsidTr="005C74BD">
        <w:tc>
          <w:tcPr>
            <w:tcW w:w="11088" w:type="dxa"/>
          </w:tcPr>
          <w:p w14:paraId="13029082" w14:textId="77777777" w:rsidR="005C74B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and purchase end-of-season gift for Coaches and Assistants</w:t>
            </w:r>
          </w:p>
        </w:tc>
      </w:tr>
      <w:tr w:rsidR="005C74BD" w14:paraId="189E972C" w14:textId="77777777" w:rsidTr="005C74BD">
        <w:tc>
          <w:tcPr>
            <w:tcW w:w="11088" w:type="dxa"/>
          </w:tcPr>
          <w:p w14:paraId="0201C2E6" w14:textId="77777777" w:rsidR="005C74B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Attend the monthly AA Board meetings (not required, but highly recommended so that you stay informed of new information and updates within the League and AA)</w:t>
            </w:r>
          </w:p>
        </w:tc>
      </w:tr>
    </w:tbl>
    <w:p w14:paraId="171A2D82" w14:textId="77777777" w:rsidR="005C74BD" w:rsidRPr="0018170D" w:rsidRDefault="005C74BD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B732F" w:rsidRPr="0018170D" w14:paraId="67749B65" w14:textId="77777777" w:rsidTr="005C74BD">
        <w:tc>
          <w:tcPr>
            <w:tcW w:w="11088" w:type="dxa"/>
            <w:shd w:val="clear" w:color="auto" w:fill="95B3D7" w:themeFill="accent1" w:themeFillTint="99"/>
          </w:tcPr>
          <w:p w14:paraId="62509962" w14:textId="77777777" w:rsidR="00DB732F" w:rsidRPr="005C74BD" w:rsidRDefault="00DB73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74BD">
              <w:rPr>
                <w:rFonts w:ascii="Century Gothic" w:hAnsi="Century Gothic"/>
                <w:b/>
                <w:sz w:val="28"/>
                <w:szCs w:val="28"/>
              </w:rPr>
              <w:t>Game Day Duties/EBYAL League/EBGAL League</w:t>
            </w:r>
          </w:p>
          <w:p w14:paraId="4919378B" w14:textId="77777777" w:rsidR="00DB732F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732F" w:rsidRPr="0018170D" w14:paraId="17730FBD" w14:textId="77777777" w:rsidTr="005C74BD">
        <w:tc>
          <w:tcPr>
            <w:tcW w:w="11088" w:type="dxa"/>
          </w:tcPr>
          <w:p w14:paraId="7F7A71F7" w14:textId="77777777" w:rsidR="005C74BD" w:rsidRPr="0018170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prepared to provide a copy of the League Rules</w:t>
            </w:r>
          </w:p>
        </w:tc>
      </w:tr>
      <w:tr w:rsidR="00DB732F" w:rsidRPr="0018170D" w14:paraId="1B9A8D26" w14:textId="77777777" w:rsidTr="005C74BD">
        <w:tc>
          <w:tcPr>
            <w:tcW w:w="11088" w:type="dxa"/>
          </w:tcPr>
          <w:p w14:paraId="342F74A4" w14:textId="77777777" w:rsidR="005C74BD" w:rsidRPr="0018170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Provide a copy of the list of players and uniform numbers</w:t>
            </w:r>
          </w:p>
        </w:tc>
      </w:tr>
      <w:tr w:rsidR="00DB732F" w:rsidRPr="0018170D" w14:paraId="27B4251F" w14:textId="77777777" w:rsidTr="005C74BD">
        <w:tc>
          <w:tcPr>
            <w:tcW w:w="11088" w:type="dxa"/>
          </w:tcPr>
          <w:p w14:paraId="1325AEEB" w14:textId="77777777" w:rsidR="00DB732F" w:rsidRPr="0018170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payment of the referees (the Treasurer will provide payment envelopes for the season, one per game, before the first game)</w:t>
            </w:r>
          </w:p>
        </w:tc>
      </w:tr>
      <w:tr w:rsidR="00DB732F" w:rsidRPr="0018170D" w14:paraId="4B172005" w14:textId="77777777" w:rsidTr="005C74BD">
        <w:tc>
          <w:tcPr>
            <w:tcW w:w="11088" w:type="dxa"/>
          </w:tcPr>
          <w:p w14:paraId="4500CF22" w14:textId="77777777" w:rsidR="00DB732F" w:rsidRPr="0018170D" w:rsidRDefault="005C74B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sure that the team time/score keep parent is there;</w:t>
            </w:r>
            <w:r w:rsidR="002E6799">
              <w:rPr>
                <w:rFonts w:ascii="Century Gothic" w:hAnsi="Century Gothic"/>
                <w:sz w:val="28"/>
                <w:szCs w:val="28"/>
              </w:rPr>
              <w:t xml:space="preserve"> if not, assign another person, or do it yourself</w:t>
            </w:r>
          </w:p>
        </w:tc>
      </w:tr>
      <w:tr w:rsidR="00DB732F" w:rsidRPr="0018170D" w14:paraId="5D0A62E4" w14:textId="77777777" w:rsidTr="005C74BD">
        <w:tc>
          <w:tcPr>
            <w:tcW w:w="11088" w:type="dxa"/>
          </w:tcPr>
          <w:p w14:paraId="51344365" w14:textId="77777777" w:rsidR="002E6799" w:rsidRPr="0018170D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Have ready a spare maroon and white undershirt each </w:t>
            </w:r>
          </w:p>
        </w:tc>
      </w:tr>
      <w:tr w:rsidR="00DB732F" w:rsidRPr="0018170D" w14:paraId="4B76563E" w14:textId="77777777" w:rsidTr="005C74BD">
        <w:tc>
          <w:tcPr>
            <w:tcW w:w="11088" w:type="dxa"/>
          </w:tcPr>
          <w:p w14:paraId="72809F90" w14:textId="77777777" w:rsidR="00DB732F" w:rsidRPr="0018170D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Check to make sure no player is wearing any metal objects and that all shoes are tied tightly (E and D levels mostly)</w:t>
            </w:r>
            <w:r w:rsidR="00FA5A64">
              <w:rPr>
                <w:rFonts w:ascii="Century Gothic" w:hAnsi="Century Gothic"/>
                <w:sz w:val="28"/>
                <w:szCs w:val="28"/>
              </w:rPr>
              <w:t xml:space="preserve"> and that shoes do not have lights on them</w:t>
            </w:r>
          </w:p>
        </w:tc>
      </w:tr>
      <w:tr w:rsidR="00DB732F" w:rsidRPr="0018170D" w14:paraId="01306F1E" w14:textId="77777777" w:rsidTr="005C74BD">
        <w:tc>
          <w:tcPr>
            <w:tcW w:w="11088" w:type="dxa"/>
          </w:tcPr>
          <w:p w14:paraId="15D756FA" w14:textId="77777777" w:rsidR="002E6799" w:rsidRPr="0018170D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prepared to help Coaches with any logistical needs during the game</w:t>
            </w:r>
          </w:p>
        </w:tc>
      </w:tr>
      <w:tr w:rsidR="002E6799" w14:paraId="0192309A" w14:textId="77777777" w:rsidTr="002E6799">
        <w:tc>
          <w:tcPr>
            <w:tcW w:w="11088" w:type="dxa"/>
          </w:tcPr>
          <w:p w14:paraId="3A239183" w14:textId="77777777" w:rsidR="002E6799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If your Team is the Home team, coordinate the reading of the Code of Conduct prior to the start of the game</w:t>
            </w:r>
          </w:p>
        </w:tc>
      </w:tr>
      <w:tr w:rsidR="002E6799" w14:paraId="3F34638A" w14:textId="77777777" w:rsidTr="002E6799">
        <w:tc>
          <w:tcPr>
            <w:tcW w:w="11088" w:type="dxa"/>
          </w:tcPr>
          <w:p w14:paraId="605F3300" w14:textId="77777777" w:rsidR="00FA5A64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Have referee(s) sign a copy of the League score sheet </w:t>
            </w:r>
          </w:p>
        </w:tc>
      </w:tr>
      <w:tr w:rsidR="002E6799" w14:paraId="187B00F6" w14:textId="77777777" w:rsidTr="00FA5A64">
        <w:tc>
          <w:tcPr>
            <w:tcW w:w="11088" w:type="dxa"/>
          </w:tcPr>
          <w:p w14:paraId="57DB7096" w14:textId="77777777" w:rsidR="002E6799" w:rsidRDefault="002E679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Collect the score sheet and email the game report to the League Representative by Sunday evening (C and B levels only)</w:t>
            </w:r>
          </w:p>
        </w:tc>
      </w:tr>
      <w:tr w:rsidR="00FA5A64" w14:paraId="62A81788" w14:textId="77777777" w:rsidTr="00FA5A64">
        <w:tc>
          <w:tcPr>
            <w:tcW w:w="11088" w:type="dxa"/>
          </w:tcPr>
          <w:p w14:paraId="41E0A85F" w14:textId="02DC6159" w:rsidR="00FA5A64" w:rsidRDefault="00FA5A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ready extra copies of the score sheets, player roster, and games rules</w:t>
            </w:r>
          </w:p>
        </w:tc>
      </w:tr>
    </w:tbl>
    <w:p w14:paraId="659BA022" w14:textId="77777777" w:rsidR="00615F65" w:rsidRPr="0018170D" w:rsidRDefault="00615F6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B732F" w:rsidRPr="0018170D" w14:paraId="5CDEBD98" w14:textId="77777777" w:rsidTr="005C74BD">
        <w:tc>
          <w:tcPr>
            <w:tcW w:w="11088" w:type="dxa"/>
            <w:shd w:val="clear" w:color="auto" w:fill="C2D69B" w:themeFill="accent3" w:themeFillTint="99"/>
          </w:tcPr>
          <w:p w14:paraId="1E5B2F7D" w14:textId="77777777" w:rsidR="00DB732F" w:rsidRPr="005C74BD" w:rsidRDefault="00DB73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74BD">
              <w:rPr>
                <w:rFonts w:ascii="Century Gothic" w:hAnsi="Century Gothic"/>
                <w:b/>
                <w:sz w:val="28"/>
                <w:szCs w:val="28"/>
              </w:rPr>
              <w:t>Tournament/Jamboree Duties</w:t>
            </w:r>
          </w:p>
          <w:p w14:paraId="2B39A0E8" w14:textId="77777777" w:rsidR="00DB732F" w:rsidRPr="0018170D" w:rsidRDefault="00DB732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732F" w:rsidRPr="0018170D" w14:paraId="2348D0FB" w14:textId="77777777" w:rsidTr="005C74BD">
        <w:tc>
          <w:tcPr>
            <w:tcW w:w="11088" w:type="dxa"/>
          </w:tcPr>
          <w:p w14:paraId="681C5DD6" w14:textId="77777777" w:rsidR="00DB732F" w:rsidRPr="0018170D" w:rsidRDefault="00FA5A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Work with Coaches to determine in which tournaments your team will participate </w:t>
            </w:r>
          </w:p>
        </w:tc>
      </w:tr>
      <w:tr w:rsidR="00DB732F" w:rsidRPr="0018170D" w14:paraId="1DA61B6D" w14:textId="77777777" w:rsidTr="005C74BD">
        <w:tc>
          <w:tcPr>
            <w:tcW w:w="11088" w:type="dxa"/>
          </w:tcPr>
          <w:p w14:paraId="3B85F8C9" w14:textId="77777777" w:rsidR="00DB732F" w:rsidRPr="0018170D" w:rsidRDefault="00FA5A64" w:rsidP="00FA5A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Coordinate the registration, parent signatures on waivers, and the collections of tournament fees for each player for each tournament </w:t>
            </w:r>
          </w:p>
        </w:tc>
      </w:tr>
      <w:tr w:rsidR="00DB732F" w:rsidRPr="0018170D" w14:paraId="54968831" w14:textId="77777777" w:rsidTr="005C74BD">
        <w:tc>
          <w:tcPr>
            <w:tcW w:w="11088" w:type="dxa"/>
          </w:tcPr>
          <w:p w14:paraId="0876E75D" w14:textId="77777777" w:rsidR="00FA5A64" w:rsidRPr="0018170D" w:rsidRDefault="00FA5A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the hotel and dinner reservations for out-of-town tournaments</w:t>
            </w:r>
          </w:p>
        </w:tc>
      </w:tr>
      <w:tr w:rsidR="00DB732F" w:rsidRPr="0018170D" w14:paraId="75C73555" w14:textId="77777777" w:rsidTr="005C74BD">
        <w:tc>
          <w:tcPr>
            <w:tcW w:w="11088" w:type="dxa"/>
          </w:tcPr>
          <w:p w14:paraId="2DF39C7D" w14:textId="77777777" w:rsidR="00DB732F" w:rsidRPr="0018170D" w:rsidRDefault="00FA5A6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the order of t-shirts, food, and programs for out-of-town tournaments</w:t>
            </w:r>
          </w:p>
        </w:tc>
      </w:tr>
      <w:tr w:rsidR="00DB732F" w:rsidRPr="0018170D" w14:paraId="5B774395" w14:textId="77777777" w:rsidTr="005C74BD">
        <w:tc>
          <w:tcPr>
            <w:tcW w:w="11088" w:type="dxa"/>
          </w:tcPr>
          <w:p w14:paraId="7655FA7B" w14:textId="1D3A9C12" w:rsidR="00DB732F" w:rsidRPr="0018170D" w:rsidRDefault="000E635C" w:rsidP="000E6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Coordinate snack bag duties for each game during tournaments</w:t>
            </w:r>
          </w:p>
        </w:tc>
      </w:tr>
      <w:tr w:rsidR="00DB732F" w:rsidRPr="0018170D" w14:paraId="0BA4DA0B" w14:textId="77777777" w:rsidTr="005C74BD">
        <w:tc>
          <w:tcPr>
            <w:tcW w:w="11088" w:type="dxa"/>
          </w:tcPr>
          <w:p w14:paraId="0968918F" w14:textId="137514C2" w:rsidR="00FA5A64" w:rsidRPr="0018170D" w:rsidRDefault="000E635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ready copies of the tournament game rules, player roster, and spare White and Maroon undershirts</w:t>
            </w:r>
          </w:p>
        </w:tc>
      </w:tr>
      <w:tr w:rsidR="000E635C" w:rsidRPr="0018170D" w14:paraId="0F963683" w14:textId="77777777" w:rsidTr="005C74BD">
        <w:tc>
          <w:tcPr>
            <w:tcW w:w="11088" w:type="dxa"/>
          </w:tcPr>
          <w:p w14:paraId="4E4D8939" w14:textId="4E86A946" w:rsidR="000E635C" w:rsidRPr="0018170D" w:rsidRDefault="000E635C" w:rsidP="000E635C">
            <w:pPr>
              <w:rPr>
                <w:rFonts w:ascii="Century Gothic" w:hAnsi="Century Gothic"/>
                <w:sz w:val="28"/>
                <w:szCs w:val="28"/>
              </w:rPr>
            </w:pPr>
            <w:r w:rsidRPr="000E635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SACBC </w:t>
            </w:r>
            <w:proofErr w:type="spellStart"/>
            <w:r w:rsidRPr="000E635C">
              <w:rPr>
                <w:rFonts w:ascii="Century Gothic" w:hAnsi="Century Gothic"/>
                <w:b/>
                <w:i/>
                <w:sz w:val="28"/>
                <w:szCs w:val="28"/>
              </w:rPr>
              <w:t>Hanamatsuri</w:t>
            </w:r>
            <w:proofErr w:type="spellEnd"/>
            <w:r w:rsidRPr="000E635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Tournament/Jamboree: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Coordinate the collection of t-shirt orders and program ads for each player/family; ensure that all player families sign up for and participate in the required snack bar shifts/duties; get team families to volunteer to help with specific tournament committees, specifically Gym Coordinator</w:t>
            </w:r>
          </w:p>
        </w:tc>
      </w:tr>
    </w:tbl>
    <w:p w14:paraId="307116E2" w14:textId="77777777" w:rsidR="00615F65" w:rsidRPr="0018170D" w:rsidRDefault="00615F65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DB732F" w:rsidRPr="0018170D" w14:paraId="4826726E" w14:textId="77777777" w:rsidTr="005C74BD">
        <w:tc>
          <w:tcPr>
            <w:tcW w:w="11088" w:type="dxa"/>
            <w:shd w:val="clear" w:color="auto" w:fill="B2A1C7" w:themeFill="accent4" w:themeFillTint="99"/>
          </w:tcPr>
          <w:p w14:paraId="5992B798" w14:textId="77777777" w:rsidR="00DB732F" w:rsidRDefault="00DB73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C74BD">
              <w:rPr>
                <w:rFonts w:ascii="Century Gothic" w:hAnsi="Century Gothic"/>
                <w:b/>
                <w:sz w:val="28"/>
                <w:szCs w:val="28"/>
              </w:rPr>
              <w:t>Athletic Association Duties</w:t>
            </w:r>
          </w:p>
          <w:p w14:paraId="56D518D4" w14:textId="21CD3C65" w:rsidR="003F21D5" w:rsidRPr="003F21D5" w:rsidRDefault="003F21D5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B732F" w:rsidRPr="0018170D" w14:paraId="63ABA596" w14:textId="77777777" w:rsidTr="005C74BD">
        <w:tc>
          <w:tcPr>
            <w:tcW w:w="11088" w:type="dxa"/>
          </w:tcPr>
          <w:p w14:paraId="0600B1A4" w14:textId="77777777" w:rsidR="00DB732F" w:rsidRPr="0018170D" w:rsidRDefault="00615F65">
            <w:pPr>
              <w:rPr>
                <w:rFonts w:ascii="Century Gothic" w:hAnsi="Century Gothic"/>
                <w:sz w:val="28"/>
                <w:szCs w:val="28"/>
              </w:rPr>
            </w:pPr>
            <w:r w:rsidRPr="00615F65">
              <w:rPr>
                <w:rFonts w:ascii="Century Gothic" w:hAnsi="Century Gothic"/>
                <w:b/>
                <w:i/>
                <w:sz w:val="28"/>
                <w:szCs w:val="28"/>
              </w:rPr>
              <w:t>AA Service: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Ensure player attendance at the AA service.  If a player is unable to attend this service, ensure that he/she attends another service during the season</w:t>
            </w:r>
          </w:p>
        </w:tc>
      </w:tr>
      <w:tr w:rsidR="00DB732F" w:rsidRPr="0018170D" w14:paraId="4CA8EC48" w14:textId="77777777" w:rsidTr="005C74BD">
        <w:tc>
          <w:tcPr>
            <w:tcW w:w="11088" w:type="dxa"/>
          </w:tcPr>
          <w:p w14:paraId="4AFC507F" w14:textId="77777777" w:rsidR="00DB732F" w:rsidRPr="0018170D" w:rsidRDefault="00615F65">
            <w:pPr>
              <w:rPr>
                <w:rFonts w:ascii="Century Gothic" w:hAnsi="Century Gothic"/>
                <w:sz w:val="28"/>
                <w:szCs w:val="28"/>
              </w:rPr>
            </w:pPr>
            <w:r w:rsidRPr="00615F65">
              <w:rPr>
                <w:rFonts w:ascii="Century Gothic" w:hAnsi="Century Gothic"/>
                <w:b/>
                <w:i/>
                <w:sz w:val="28"/>
                <w:szCs w:val="28"/>
              </w:rPr>
              <w:t>BINGO Clean-ups: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Ensure player parent attendance at the assigned BINGO clean-up nights.  If a player parent is unable to attend the assigned night, help that family to coordinate with another family a date switch</w:t>
            </w:r>
          </w:p>
        </w:tc>
      </w:tr>
      <w:tr w:rsidR="00DB732F" w:rsidRPr="0018170D" w14:paraId="6FBEAC78" w14:textId="77777777" w:rsidTr="005C74BD">
        <w:tc>
          <w:tcPr>
            <w:tcW w:w="11088" w:type="dxa"/>
          </w:tcPr>
          <w:p w14:paraId="077D5F53" w14:textId="25D6AB54" w:rsidR="00DB732F" w:rsidRPr="008C1628" w:rsidRDefault="00615F65" w:rsidP="0002631C">
            <w:pPr>
              <w:rPr>
                <w:rFonts w:ascii="Century Gothic" w:hAnsi="Century Gothic"/>
                <w:strike/>
                <w:sz w:val="28"/>
                <w:szCs w:val="28"/>
              </w:rPr>
            </w:pPr>
            <w:r w:rsidRPr="008C1628">
              <w:rPr>
                <w:rFonts w:ascii="Century Gothic" w:hAnsi="Century Gothic"/>
                <w:b/>
                <w:i/>
                <w:strike/>
                <w:sz w:val="28"/>
                <w:szCs w:val="28"/>
              </w:rPr>
              <w:t>Crab Feed:</w:t>
            </w:r>
            <w:r w:rsidRPr="008C1628">
              <w:rPr>
                <w:rFonts w:ascii="Century Gothic" w:hAnsi="Century Gothic"/>
                <w:strike/>
                <w:sz w:val="28"/>
                <w:szCs w:val="28"/>
              </w:rPr>
              <w:t xml:space="preserve"> Ensure that all player families donate the</w:t>
            </w:r>
            <w:r w:rsidR="000E635C" w:rsidRPr="008C1628">
              <w:rPr>
                <w:rFonts w:ascii="Century Gothic" w:hAnsi="Century Gothic"/>
                <w:strike/>
                <w:sz w:val="28"/>
                <w:szCs w:val="28"/>
              </w:rPr>
              <w:t xml:space="preserve"> requested cookie contributions</w:t>
            </w:r>
          </w:p>
        </w:tc>
      </w:tr>
      <w:tr w:rsidR="00DB732F" w:rsidRPr="0018170D" w14:paraId="641D81C1" w14:textId="77777777" w:rsidTr="005C74BD">
        <w:tc>
          <w:tcPr>
            <w:tcW w:w="11088" w:type="dxa"/>
          </w:tcPr>
          <w:p w14:paraId="00EB7614" w14:textId="6B1E864A" w:rsidR="00DB732F" w:rsidRPr="0018170D" w:rsidRDefault="000E635C">
            <w:pPr>
              <w:rPr>
                <w:rFonts w:ascii="Century Gothic" w:hAnsi="Century Gothic"/>
                <w:sz w:val="28"/>
                <w:szCs w:val="28"/>
              </w:rPr>
            </w:pPr>
            <w:r w:rsidRPr="000E635C">
              <w:rPr>
                <w:rFonts w:ascii="Century Gothic" w:hAnsi="Century Gothic"/>
                <w:b/>
                <w:i/>
                <w:sz w:val="28"/>
                <w:szCs w:val="28"/>
              </w:rPr>
              <w:t>Annual Bazaar: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Ensure player families sign up for and participate in the required minimum shifts and </w:t>
            </w:r>
            <w:r w:rsidRPr="008C1628">
              <w:rPr>
                <w:rFonts w:ascii="Century Gothic" w:hAnsi="Century Gothic"/>
                <w:strike/>
                <w:sz w:val="28"/>
                <w:szCs w:val="28"/>
              </w:rPr>
              <w:t>donate the requested homemade cookie contributions</w:t>
            </w:r>
          </w:p>
        </w:tc>
      </w:tr>
      <w:tr w:rsidR="00DB732F" w:rsidRPr="0018170D" w14:paraId="51A6C962" w14:textId="77777777" w:rsidTr="005C74BD">
        <w:tc>
          <w:tcPr>
            <w:tcW w:w="11088" w:type="dxa"/>
          </w:tcPr>
          <w:p w14:paraId="5B07B48F" w14:textId="1F0F48FE" w:rsidR="00DB732F" w:rsidRPr="0018170D" w:rsidRDefault="000E635C">
            <w:pPr>
              <w:rPr>
                <w:rFonts w:ascii="Century Gothic" w:hAnsi="Century Gothic"/>
                <w:sz w:val="28"/>
                <w:szCs w:val="28"/>
              </w:rPr>
            </w:pPr>
            <w:r w:rsidRPr="000E635C">
              <w:rPr>
                <w:rFonts w:ascii="Century Gothic" w:hAnsi="Century Gothic"/>
                <w:b/>
                <w:i/>
                <w:sz w:val="28"/>
                <w:szCs w:val="28"/>
              </w:rPr>
              <w:t>AA Dinner: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Coordinate materials needed for team, coaches, and Association to be brought to the end-of-season dinner and awards; get team families involved in helping to plan and coordinate the dinner</w:t>
            </w:r>
          </w:p>
        </w:tc>
      </w:tr>
    </w:tbl>
    <w:p w14:paraId="1DE6930F" w14:textId="77777777" w:rsidR="00DB732F" w:rsidRDefault="00DB732F"/>
    <w:p w14:paraId="4E758F71" w14:textId="5F7B9FEC" w:rsidR="000E635C" w:rsidRPr="00010BDC" w:rsidRDefault="000E635C" w:rsidP="000E635C">
      <w:pPr>
        <w:rPr>
          <w:rFonts w:ascii="Century Gothic" w:hAnsi="Century Gothic"/>
          <w:sz w:val="28"/>
          <w:szCs w:val="28"/>
        </w:rPr>
      </w:pPr>
      <w:r w:rsidRPr="00010BDC">
        <w:rPr>
          <w:rFonts w:ascii="Century Gothic" w:hAnsi="Century Gothic"/>
          <w:b/>
          <w:i/>
          <w:sz w:val="28"/>
          <w:szCs w:val="28"/>
        </w:rPr>
        <w:t>Team managers should delegate tasks to individual families to distribute the workload and ensure the completion of the tasks.</w:t>
      </w:r>
      <w:r>
        <w:rPr>
          <w:rFonts w:ascii="Century Gothic" w:hAnsi="Century Gothic"/>
          <w:sz w:val="28"/>
          <w:szCs w:val="28"/>
        </w:rPr>
        <w:t xml:space="preserve">  Historically, the Team Manager is the Snack Bar Coordinator during our annual SACBC </w:t>
      </w:r>
      <w:proofErr w:type="spellStart"/>
      <w:r>
        <w:rPr>
          <w:rFonts w:ascii="Century Gothic" w:hAnsi="Century Gothic"/>
          <w:sz w:val="28"/>
          <w:szCs w:val="28"/>
        </w:rPr>
        <w:t>Hanamatsuri</w:t>
      </w:r>
      <w:proofErr w:type="spellEnd"/>
      <w:r>
        <w:rPr>
          <w:rFonts w:ascii="Century Gothic" w:hAnsi="Century Gothic"/>
          <w:sz w:val="28"/>
          <w:szCs w:val="28"/>
        </w:rPr>
        <w:t xml:space="preserve"> Tournament.  It is important that you get the other fa</w:t>
      </w:r>
      <w:r w:rsidR="00010BDC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 xml:space="preserve">ilies from your team to </w:t>
      </w:r>
      <w:r w:rsidR="00010BDC">
        <w:rPr>
          <w:rFonts w:ascii="Century Gothic" w:hAnsi="Century Gothic"/>
          <w:sz w:val="28"/>
          <w:szCs w:val="28"/>
        </w:rPr>
        <w:t>volunteer for the other Tournament duties beyond the required shifts.</w:t>
      </w:r>
      <w:bookmarkStart w:id="0" w:name="_GoBack"/>
      <w:bookmarkEnd w:id="0"/>
    </w:p>
    <w:sectPr w:rsidR="000E635C" w:rsidRPr="00010BDC" w:rsidSect="00DB7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B26"/>
    <w:multiLevelType w:val="hybridMultilevel"/>
    <w:tmpl w:val="5FAA7D36"/>
    <w:lvl w:ilvl="0" w:tplc="F9E444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4FEE"/>
    <w:multiLevelType w:val="hybridMultilevel"/>
    <w:tmpl w:val="034829A8"/>
    <w:lvl w:ilvl="0" w:tplc="A7F6FB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2"/>
    <w:rsid w:val="00010BDC"/>
    <w:rsid w:val="0002631C"/>
    <w:rsid w:val="000E635C"/>
    <w:rsid w:val="001576DB"/>
    <w:rsid w:val="0018170D"/>
    <w:rsid w:val="002E6799"/>
    <w:rsid w:val="003F21D5"/>
    <w:rsid w:val="00411050"/>
    <w:rsid w:val="005C74BD"/>
    <w:rsid w:val="00615F65"/>
    <w:rsid w:val="008C1628"/>
    <w:rsid w:val="00C71877"/>
    <w:rsid w:val="00DB4D62"/>
    <w:rsid w:val="00DB732F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F6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DB"/>
    <w:pPr>
      <w:ind w:left="720"/>
      <w:contextualSpacing/>
    </w:pPr>
  </w:style>
  <w:style w:type="table" w:styleId="TableGrid">
    <w:name w:val="Table Grid"/>
    <w:basedOn w:val="TableNormal"/>
    <w:uiPriority w:val="59"/>
    <w:rsid w:val="00DB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63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DB"/>
    <w:pPr>
      <w:ind w:left="720"/>
      <w:contextualSpacing/>
    </w:pPr>
  </w:style>
  <w:style w:type="table" w:styleId="TableGrid">
    <w:name w:val="Table Grid"/>
    <w:basedOn w:val="TableNormal"/>
    <w:uiPriority w:val="59"/>
    <w:rsid w:val="00DB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6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E3318-A677-4826-8296-6CDFD58F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Shimomura</dc:creator>
  <cp:lastModifiedBy>Ken Matsubayashi</cp:lastModifiedBy>
  <cp:revision>3</cp:revision>
  <dcterms:created xsi:type="dcterms:W3CDTF">2016-09-21T23:05:00Z</dcterms:created>
  <dcterms:modified xsi:type="dcterms:W3CDTF">2016-09-21T23:05:00Z</dcterms:modified>
</cp:coreProperties>
</file>